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F1828" w:rsidTr="00DF1828">
        <w:tc>
          <w:tcPr>
            <w:tcW w:w="8644" w:type="dxa"/>
          </w:tcPr>
          <w:p w:rsidR="00DF1828" w:rsidRDefault="00DF1828" w:rsidP="001A7131">
            <w:bookmarkStart w:id="0" w:name="_GoBack"/>
            <w:bookmarkEnd w:id="0"/>
            <w:r>
              <w:t>MANUAL TÉCNICO PARAFUSOS BLUE BOLT 22 08 2019</w:t>
            </w:r>
          </w:p>
        </w:tc>
      </w:tr>
    </w:tbl>
    <w:p w:rsidR="00DF1828" w:rsidRDefault="00DF1828" w:rsidP="001A7131"/>
    <w:p w:rsidR="001A7131" w:rsidRPr="00C04C94" w:rsidRDefault="001A7131" w:rsidP="001A7131">
      <w:pPr>
        <w:rPr>
          <w:b/>
        </w:rPr>
      </w:pPr>
      <w:r w:rsidRPr="001A7131">
        <w:t> </w:t>
      </w:r>
      <w:r w:rsidRPr="00C04C94">
        <w:rPr>
          <w:b/>
        </w:rPr>
        <w:t>CARACTERÍSTICAS TÉCNICAS</w:t>
      </w:r>
    </w:p>
    <w:p w:rsidR="001A7131" w:rsidRPr="001A7131" w:rsidRDefault="001A7131" w:rsidP="001A7131">
      <w:r>
        <w:t>-</w:t>
      </w:r>
      <w:r w:rsidRPr="001A7131">
        <w:t>Projetado para cargas de baixa e média intensidade;</w:t>
      </w:r>
    </w:p>
    <w:p w:rsidR="001A7131" w:rsidRPr="001A7131" w:rsidRDefault="001A7131" w:rsidP="001A7131">
      <w:r>
        <w:t>-</w:t>
      </w:r>
      <w:r w:rsidRPr="001A7131">
        <w:t>Instalação fácil e rápida;</w:t>
      </w:r>
    </w:p>
    <w:p w:rsidR="001A7131" w:rsidRPr="001A7131" w:rsidRDefault="001A7131" w:rsidP="001A7131">
      <w:r>
        <w:t>-</w:t>
      </w:r>
      <w:r w:rsidRPr="001A7131">
        <w:t xml:space="preserve">Aplicável com </w:t>
      </w:r>
      <w:proofErr w:type="spellStart"/>
      <w:r w:rsidRPr="001A7131">
        <w:t>parafusadeira</w:t>
      </w:r>
      <w:proofErr w:type="spellEnd"/>
      <w:r w:rsidRPr="001A7131">
        <w:t xml:space="preserve"> de alto torque;</w:t>
      </w:r>
    </w:p>
    <w:p w:rsidR="001A7131" w:rsidRPr="001A7131" w:rsidRDefault="001A7131" w:rsidP="001A7131">
      <w:r>
        <w:t>-</w:t>
      </w:r>
      <w:r w:rsidRPr="001A7131">
        <w:t>Indicado para concreto e bloco oco ou maciço;</w:t>
      </w:r>
    </w:p>
    <w:p w:rsidR="001A7131" w:rsidRPr="001A7131" w:rsidRDefault="001A7131" w:rsidP="001A7131">
      <w:r>
        <w:t>-</w:t>
      </w:r>
      <w:r w:rsidRPr="001A7131">
        <w:t>Peça única com excelente acabamento;</w:t>
      </w:r>
    </w:p>
    <w:p w:rsidR="001A7131" w:rsidRPr="001A7131" w:rsidRDefault="001A7131" w:rsidP="001A7131">
      <w:r>
        <w:t>-</w:t>
      </w:r>
      <w:r w:rsidRPr="001A7131">
        <w:t>Sistema livre de tensões;</w:t>
      </w:r>
    </w:p>
    <w:p w:rsidR="001A7131" w:rsidRPr="001A7131" w:rsidRDefault="001A7131" w:rsidP="001A7131">
      <w:r>
        <w:t>-</w:t>
      </w:r>
      <w:r w:rsidRPr="001A7131">
        <w:t>Removível e reaplicável</w:t>
      </w:r>
    </w:p>
    <w:p w:rsidR="001A7131" w:rsidRPr="001A7131" w:rsidRDefault="001A7131" w:rsidP="001A7131">
      <w:r>
        <w:t>-</w:t>
      </w:r>
      <w:r w:rsidRPr="001A7131">
        <w:t>Cabeça sextavada ou cabeça chata com fenda Philips;</w:t>
      </w:r>
    </w:p>
    <w:p w:rsidR="001A7131" w:rsidRDefault="001A7131" w:rsidP="001A7131">
      <w:r>
        <w:t>-</w:t>
      </w:r>
      <w:r w:rsidRPr="001A7131">
        <w:t xml:space="preserve">Tratamento superficial </w:t>
      </w:r>
      <w:proofErr w:type="spellStart"/>
      <w:r w:rsidRPr="001A7131">
        <w:t>Ruspert</w:t>
      </w:r>
      <w:proofErr w:type="spellEnd"/>
      <w:r w:rsidRPr="001A7131">
        <w:t xml:space="preserve"> </w:t>
      </w:r>
      <w:proofErr w:type="gramStart"/>
      <w:r w:rsidRPr="001A7131">
        <w:t>Azul(</w:t>
      </w:r>
      <w:proofErr w:type="gramEnd"/>
      <w:r w:rsidRPr="001A7131">
        <w:t>500 horas de Teste Neutro de Salt Spray – ISO 9227).</w:t>
      </w:r>
    </w:p>
    <w:p w:rsidR="008A6391" w:rsidRPr="001A7131" w:rsidRDefault="008A6391" w:rsidP="001A7131">
      <w:r>
        <w:rPr>
          <w:noProof/>
        </w:rPr>
        <w:drawing>
          <wp:inline distT="0" distB="0" distL="0" distR="0">
            <wp:extent cx="5827939" cy="4532840"/>
            <wp:effectExtent l="19050" t="0" r="1361" b="0"/>
            <wp:docPr id="1" name="Imagem 1" descr="C:\Users\Giovane\Desktop\PETRA ARQUIVOS\REGISTRO DESENHO INPI\PROJETOS CLIENTES\TREVISAN\blue-b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e\Desktop\PETRA ARQUIVOS\REGISTRO DESENHO INPI\PROJETOS CLIENTES\TREVISAN\blue-bol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25" cy="45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91" w:rsidRPr="001A7131" w:rsidRDefault="008A6391" w:rsidP="001A7131">
      <w:r>
        <w:rPr>
          <w:noProof/>
        </w:rPr>
        <w:lastRenderedPageBreak/>
        <w:drawing>
          <wp:inline distT="0" distB="0" distL="0" distR="0">
            <wp:extent cx="5743575" cy="832108"/>
            <wp:effectExtent l="19050" t="0" r="9525" b="0"/>
            <wp:docPr id="2" name="Imagem 2" descr="C:\Users\Giovane\Desktop\PETRA ARQUIVOS\REGISTRO DESENHO INPI\PROJETOS CLIENTES\TREVISAN\Instruções-de-Aplicação-Blue-B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e\Desktop\PETRA ARQUIVOS\REGISTRO DESENHO INPI\PROJETOS CLIENTES\TREVISAN\Instruções-de-Aplicação-Blue-Bol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391" w:rsidRPr="001A7131" w:rsidSect="000A66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C1C83"/>
    <w:multiLevelType w:val="multilevel"/>
    <w:tmpl w:val="0892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907C4B"/>
    <w:multiLevelType w:val="multilevel"/>
    <w:tmpl w:val="1FC08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131"/>
    <w:rsid w:val="000A6650"/>
    <w:rsid w:val="001A7131"/>
    <w:rsid w:val="00304CD4"/>
    <w:rsid w:val="00430B5C"/>
    <w:rsid w:val="0081516E"/>
    <w:rsid w:val="008A6391"/>
    <w:rsid w:val="00B27C5A"/>
    <w:rsid w:val="00C04C94"/>
    <w:rsid w:val="00C96E95"/>
    <w:rsid w:val="00D82883"/>
    <w:rsid w:val="00DD0373"/>
    <w:rsid w:val="00D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A713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39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F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A713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39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F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Giovani</dc:creator>
  <cp:lastModifiedBy>Usuário do Windows</cp:lastModifiedBy>
  <cp:revision>5</cp:revision>
  <cp:lastPrinted>2019-08-22T23:27:00Z</cp:lastPrinted>
  <dcterms:created xsi:type="dcterms:W3CDTF">2019-08-22T23:25:00Z</dcterms:created>
  <dcterms:modified xsi:type="dcterms:W3CDTF">2019-08-22T23:27:00Z</dcterms:modified>
</cp:coreProperties>
</file>